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4"/>
        <w:jc w:val="both"/>
        <w:rPr>
          <w:rStyle w:val="s2"/>
          <w:rFonts w:ascii="Arial" w:hAnsi="Arial" w:cs="Arial"/>
          <w:color w:val="000000"/>
          <w:sz w:val="22"/>
          <w:szCs w:val="22"/>
        </w:rPr>
      </w:pPr>
    </w:p>
    <w:p>
      <w:pPr>
        <w:pStyle w:val="s4"/>
        <w:jc w:val="both"/>
        <w:rPr>
          <w:rStyle w:val="s2"/>
          <w:rFonts w:ascii="Arial" w:hAnsi="Arial" w:cs="Arial"/>
          <w:color w:val="000000"/>
          <w:sz w:val="22"/>
          <w:szCs w:val="22"/>
        </w:rPr>
      </w:pPr>
    </w:p>
    <w:p>
      <w:pPr>
        <w:pStyle w:val="s4"/>
        <w:jc w:val="both"/>
        <w:rPr>
          <w:rStyle w:val="s2"/>
          <w:rFonts w:ascii="Arial" w:hAnsi="Arial" w:cs="Arial"/>
          <w:color w:val="000000"/>
          <w:sz w:val="22"/>
          <w:szCs w:val="22"/>
        </w:rPr>
      </w:pPr>
    </w:p>
    <w:p>
      <w:pPr>
        <w:pStyle w:val="s4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Style w:val="s2"/>
          <w:rFonts w:ascii="Arial" w:hAnsi="Arial" w:cs="Arial"/>
          <w:color w:val="000000"/>
          <w:sz w:val="22"/>
          <w:szCs w:val="22"/>
        </w:rPr>
        <w:t>El d</w:t>
      </w:r>
      <w:r>
        <w:rPr>
          <w:rStyle w:val="s2"/>
          <w:rFonts w:ascii="Arial" w:hAnsi="Arial" w:cs="Arial"/>
          <w:color w:val="000000"/>
          <w:sz w:val="22"/>
          <w:szCs w:val="22"/>
        </w:rPr>
        <w:t xml:space="preserve">ebate en el día de ayer de las once enmiendas de totalidad al Proyecto de Ley Orgánica </w:t>
      </w:r>
      <w:r>
        <w:rPr>
          <w:rStyle w:val="s2"/>
          <w:rFonts w:ascii="Arial" w:hAnsi="Arial" w:cs="Arial"/>
          <w:color w:val="000000"/>
          <w:sz w:val="22"/>
          <w:szCs w:val="22"/>
        </w:rPr>
        <w:t xml:space="preserve">para la </w:t>
      </w:r>
      <w:r>
        <w:rPr>
          <w:rStyle w:val="s2"/>
          <w:rFonts w:ascii="Arial" w:hAnsi="Arial" w:cs="Arial"/>
          <w:color w:val="000000"/>
          <w:sz w:val="22"/>
          <w:szCs w:val="22"/>
        </w:rPr>
        <w:t>Mejora de la Calidad Educativa ha</w:t>
      </w:r>
      <w:r>
        <w:rPr>
          <w:rStyle w:val="s2"/>
          <w:rFonts w:ascii="Arial" w:hAnsi="Arial" w:cs="Arial"/>
          <w:color w:val="000000"/>
          <w:sz w:val="22"/>
          <w:szCs w:val="22"/>
        </w:rPr>
        <w:t xml:space="preserve"> puesto de manifiesto que este proyecto de ley</w:t>
      </w:r>
      <w:r>
        <w:rPr>
          <w:rStyle w:val="s2"/>
          <w:rFonts w:ascii="Arial" w:hAnsi="Arial" w:cs="Arial"/>
          <w:color w:val="000000"/>
          <w:sz w:val="22"/>
          <w:szCs w:val="22"/>
        </w:rPr>
        <w:t xml:space="preserve"> supone un ataque </w:t>
      </w:r>
      <w:r>
        <w:rPr>
          <w:rStyle w:val="s2"/>
          <w:rFonts w:ascii="Arial" w:hAnsi="Arial" w:cs="Arial"/>
          <w:color w:val="000000"/>
          <w:sz w:val="22"/>
          <w:szCs w:val="22"/>
        </w:rPr>
        <w:t xml:space="preserve">a la igualdad de oportunidades y </w:t>
      </w:r>
      <w:r>
        <w:rPr>
          <w:rStyle w:val="s2"/>
          <w:rFonts w:ascii="Arial" w:hAnsi="Arial" w:cs="Arial"/>
          <w:color w:val="000000"/>
          <w:sz w:val="22"/>
          <w:szCs w:val="22"/>
        </w:rPr>
        <w:t>un retroceso en la equidad y en la calidad de la educación</w:t>
      </w:r>
      <w:r>
        <w:rPr>
          <w:rStyle w:val="s2"/>
          <w:rFonts w:ascii="Arial" w:hAnsi="Arial" w:cs="Arial"/>
          <w:color w:val="000000"/>
          <w:sz w:val="22"/>
          <w:szCs w:val="22"/>
        </w:rPr>
        <w:t>. Conlleva</w:t>
      </w:r>
      <w:r>
        <w:rPr>
          <w:rStyle w:val="s2"/>
          <w:rFonts w:ascii="Arial" w:hAnsi="Arial" w:cs="Arial"/>
          <w:color w:val="000000"/>
          <w:sz w:val="22"/>
          <w:szCs w:val="22"/>
        </w:rPr>
        <w:t xml:space="preserve"> as</w:t>
      </w:r>
      <w:r>
        <w:rPr>
          <w:rStyle w:val="s2"/>
          <w:rFonts w:ascii="Arial" w:hAnsi="Arial" w:cs="Arial"/>
          <w:color w:val="000000"/>
          <w:sz w:val="22"/>
          <w:szCs w:val="22"/>
        </w:rPr>
        <w:t>i</w:t>
      </w:r>
      <w:r>
        <w:rPr>
          <w:rStyle w:val="s2"/>
          <w:rFonts w:ascii="Arial" w:hAnsi="Arial" w:cs="Arial"/>
          <w:color w:val="000000"/>
          <w:sz w:val="22"/>
          <w:szCs w:val="22"/>
        </w:rPr>
        <w:t xml:space="preserve">mismo una clara transgresión de las competencias de las </w:t>
      </w:r>
      <w:r>
        <w:rPr>
          <w:rStyle w:val="s2"/>
          <w:rFonts w:ascii="Arial" w:hAnsi="Arial" w:cs="Arial"/>
          <w:color w:val="000000"/>
          <w:sz w:val="22"/>
          <w:szCs w:val="22"/>
        </w:rPr>
        <w:t>Comunidades Autónomas</w:t>
      </w:r>
      <w:r>
        <w:rPr>
          <w:rStyle w:val="s2"/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Style w:val="s2"/>
          <w:rFonts w:ascii="Arial" w:hAnsi="Arial" w:cs="Arial"/>
          <w:color w:val="000000"/>
          <w:sz w:val="22"/>
          <w:szCs w:val="22"/>
        </w:rPr>
        <w:t>lleg</w:t>
      </w:r>
      <w:r>
        <w:rPr>
          <w:rStyle w:val="s2"/>
          <w:rFonts w:ascii="Arial" w:hAnsi="Arial" w:cs="Arial"/>
          <w:color w:val="000000"/>
          <w:sz w:val="22"/>
          <w:szCs w:val="22"/>
        </w:rPr>
        <w:t xml:space="preserve">ando incluso en algunos casos </w:t>
      </w:r>
      <w:r>
        <w:rPr>
          <w:rStyle w:val="s2"/>
          <w:rFonts w:ascii="Arial" w:hAnsi="Arial" w:cs="Arial"/>
          <w:color w:val="000000"/>
          <w:sz w:val="22"/>
          <w:szCs w:val="22"/>
        </w:rPr>
        <w:t xml:space="preserve">a </w:t>
      </w:r>
      <w:r>
        <w:rPr>
          <w:rStyle w:val="s2"/>
          <w:rFonts w:ascii="Arial" w:hAnsi="Arial" w:cs="Arial"/>
          <w:color w:val="000000"/>
          <w:sz w:val="22"/>
          <w:szCs w:val="22"/>
        </w:rPr>
        <w:t xml:space="preserve">la alteración del sistema lingüístico educativo. Por otra parte, ha sido elaborado con la oposición manifiesta de la </w:t>
      </w:r>
      <w:r>
        <w:rPr>
          <w:rStyle w:val="s2"/>
          <w:rFonts w:ascii="Arial" w:hAnsi="Arial" w:cs="Arial"/>
          <w:color w:val="000000"/>
          <w:sz w:val="22"/>
          <w:szCs w:val="22"/>
        </w:rPr>
        <w:t>C</w:t>
      </w:r>
      <w:r>
        <w:rPr>
          <w:rStyle w:val="s2"/>
          <w:rFonts w:ascii="Arial" w:hAnsi="Arial" w:cs="Arial"/>
          <w:color w:val="000000"/>
          <w:sz w:val="22"/>
          <w:szCs w:val="22"/>
        </w:rPr>
        <w:t xml:space="preserve">omunidad </w:t>
      </w:r>
      <w:r>
        <w:rPr>
          <w:rStyle w:val="s2"/>
          <w:rFonts w:ascii="Arial" w:hAnsi="Arial" w:cs="Arial"/>
          <w:color w:val="000000"/>
          <w:sz w:val="22"/>
          <w:szCs w:val="22"/>
        </w:rPr>
        <w:t>E</w:t>
      </w:r>
      <w:r>
        <w:rPr>
          <w:rStyle w:val="s2"/>
          <w:rFonts w:ascii="Arial" w:hAnsi="Arial" w:cs="Arial"/>
          <w:color w:val="000000"/>
          <w:sz w:val="22"/>
          <w:szCs w:val="22"/>
        </w:rPr>
        <w:t>ducativa.</w:t>
      </w:r>
    </w:p>
    <w:p>
      <w:pPr>
        <w:pStyle w:val="s4"/>
        <w:jc w:val="both"/>
        <w:rPr>
          <w:rFonts w:ascii="Arial" w:hAnsi="Arial" w:cs="Arial"/>
          <w:sz w:val="22"/>
          <w:szCs w:val="22"/>
        </w:rPr>
      </w:pPr>
    </w:p>
    <w:p>
      <w:pPr>
        <w:pStyle w:val="s4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Los grupos parlamentarios firmantes entendemos que determinadas leyes, entre otras las relativas al sistema educativo, necesitan de amplio consenso de </w:t>
      </w:r>
      <w:r>
        <w:rPr>
          <w:rFonts w:ascii="Arial" w:hAnsi="Arial" w:cs="Arial"/>
          <w:color w:val="000000"/>
          <w:sz w:val="22"/>
          <w:szCs w:val="22"/>
        </w:rPr>
        <w:t>carácter</w:t>
      </w:r>
      <w:r>
        <w:rPr>
          <w:rFonts w:ascii="Arial" w:hAnsi="Arial" w:cs="Arial"/>
          <w:color w:val="000000"/>
          <w:sz w:val="22"/>
          <w:szCs w:val="22"/>
        </w:rPr>
        <w:t xml:space="preserve"> ideológic</w:t>
      </w:r>
      <w:r>
        <w:rPr>
          <w:rFonts w:ascii="Arial" w:hAnsi="Arial" w:cs="Arial"/>
          <w:color w:val="000000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>. Es precisamente esta virtud la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 xml:space="preserve"> que les otorga perdurabilidad, cualidad absolutamente deseable en esta materia.</w:t>
      </w:r>
    </w:p>
    <w:p>
      <w:pPr>
        <w:pStyle w:val="s4"/>
        <w:jc w:val="both"/>
        <w:rPr>
          <w:rFonts w:ascii="Arial" w:hAnsi="Arial" w:cs="Arial"/>
          <w:sz w:val="22"/>
          <w:szCs w:val="22"/>
        </w:rPr>
      </w:pPr>
    </w:p>
    <w:p>
      <w:pPr>
        <w:pStyle w:val="s4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Style w:val="s2"/>
          <w:rFonts w:ascii="Arial" w:hAnsi="Arial" w:cs="Arial"/>
          <w:color w:val="000000"/>
          <w:sz w:val="22"/>
          <w:szCs w:val="22"/>
        </w:rPr>
        <w:t xml:space="preserve">Se inicia la tramitación del </w:t>
      </w:r>
      <w:r>
        <w:rPr>
          <w:rStyle w:val="s2"/>
          <w:rFonts w:ascii="Arial" w:hAnsi="Arial" w:cs="Arial"/>
          <w:color w:val="000000"/>
          <w:sz w:val="22"/>
          <w:szCs w:val="22"/>
        </w:rPr>
        <w:t xml:space="preserve">Proyecto de Ley Orgánica </w:t>
      </w:r>
      <w:r>
        <w:rPr>
          <w:rStyle w:val="s2"/>
          <w:rFonts w:ascii="Arial" w:hAnsi="Arial" w:cs="Arial"/>
          <w:color w:val="000000"/>
          <w:sz w:val="22"/>
          <w:szCs w:val="22"/>
        </w:rPr>
        <w:t xml:space="preserve">para la </w:t>
      </w:r>
      <w:r>
        <w:rPr>
          <w:rStyle w:val="s2"/>
          <w:rFonts w:ascii="Arial" w:hAnsi="Arial" w:cs="Arial"/>
          <w:color w:val="000000"/>
          <w:sz w:val="22"/>
          <w:szCs w:val="22"/>
        </w:rPr>
        <w:t>Mejora de la Calidad Educativa</w:t>
      </w:r>
      <w:r>
        <w:rPr>
          <w:rStyle w:val="s2"/>
          <w:rFonts w:ascii="Arial" w:hAnsi="Arial" w:cs="Arial"/>
          <w:color w:val="000000"/>
          <w:sz w:val="22"/>
          <w:szCs w:val="22"/>
        </w:rPr>
        <w:t>,</w:t>
      </w:r>
      <w:r>
        <w:rPr>
          <w:rStyle w:val="s2"/>
          <w:rFonts w:ascii="Arial" w:hAnsi="Arial" w:cs="Arial"/>
          <w:color w:val="000000"/>
          <w:sz w:val="22"/>
          <w:szCs w:val="22"/>
        </w:rPr>
        <w:t xml:space="preserve"> y probablemente concluirá su aprobación con los únicos votos del </w:t>
      </w:r>
      <w:r>
        <w:rPr>
          <w:rStyle w:val="s2"/>
          <w:rFonts w:ascii="Arial" w:hAnsi="Arial" w:cs="Arial"/>
          <w:color w:val="000000"/>
          <w:sz w:val="22"/>
          <w:szCs w:val="22"/>
        </w:rPr>
        <w:t xml:space="preserve">grupo parlamentario </w:t>
      </w:r>
      <w:r>
        <w:rPr>
          <w:rStyle w:val="s2"/>
          <w:rFonts w:ascii="Arial" w:hAnsi="Arial" w:cs="Arial"/>
          <w:color w:val="000000"/>
          <w:sz w:val="22"/>
          <w:szCs w:val="22"/>
        </w:rPr>
        <w:t xml:space="preserve">que apoya al Gobierno y despreciando el diálogo y la búsqueda del consenso necesario con el resto de fuerzas políticas, por lo que este </w:t>
      </w:r>
      <w:r>
        <w:rPr>
          <w:rStyle w:val="s2"/>
          <w:rFonts w:ascii="Arial" w:hAnsi="Arial" w:cs="Arial"/>
          <w:color w:val="000000"/>
          <w:sz w:val="22"/>
          <w:szCs w:val="22"/>
        </w:rPr>
        <w:t xml:space="preserve">proyecto de ley </w:t>
      </w:r>
      <w:r>
        <w:rPr>
          <w:rStyle w:val="s2"/>
          <w:rFonts w:ascii="Arial" w:hAnsi="Arial" w:cs="Arial"/>
          <w:color w:val="000000"/>
          <w:sz w:val="22"/>
          <w:szCs w:val="22"/>
        </w:rPr>
        <w:t xml:space="preserve">del Gobierno </w:t>
      </w:r>
      <w:r>
        <w:rPr>
          <w:rStyle w:val="s2"/>
          <w:rFonts w:ascii="Arial" w:hAnsi="Arial" w:cs="Arial"/>
          <w:color w:val="000000"/>
          <w:sz w:val="22"/>
          <w:szCs w:val="22"/>
        </w:rPr>
        <w:t xml:space="preserve">no puede </w:t>
      </w:r>
      <w:r>
        <w:rPr>
          <w:rStyle w:val="s2"/>
          <w:rFonts w:ascii="Arial" w:hAnsi="Arial" w:cs="Arial"/>
          <w:color w:val="000000"/>
          <w:sz w:val="22"/>
          <w:szCs w:val="22"/>
        </w:rPr>
        <w:t xml:space="preserve">ser en ningún caso la </w:t>
      </w:r>
      <w:r>
        <w:rPr>
          <w:rStyle w:val="s2"/>
          <w:rFonts w:ascii="Arial" w:hAnsi="Arial" w:cs="Arial"/>
          <w:color w:val="000000"/>
          <w:sz w:val="22"/>
          <w:szCs w:val="22"/>
        </w:rPr>
        <w:t>l</w:t>
      </w:r>
      <w:r>
        <w:rPr>
          <w:rStyle w:val="s2"/>
          <w:rFonts w:ascii="Arial" w:hAnsi="Arial" w:cs="Arial"/>
          <w:color w:val="000000"/>
          <w:sz w:val="22"/>
          <w:szCs w:val="22"/>
        </w:rPr>
        <w:t>ey que necesita el sistema educativo español.</w:t>
      </w:r>
    </w:p>
    <w:p>
      <w:pPr>
        <w:pStyle w:val="s4"/>
        <w:jc w:val="both"/>
        <w:rPr>
          <w:rFonts w:ascii="Arial" w:hAnsi="Arial" w:cs="Arial"/>
          <w:sz w:val="22"/>
          <w:szCs w:val="22"/>
        </w:rPr>
      </w:pPr>
    </w:p>
    <w:p>
      <w:pPr>
        <w:pStyle w:val="s4"/>
        <w:ind w:firstLine="708"/>
        <w:jc w:val="both"/>
        <w:rPr>
          <w:rStyle w:val="s2"/>
          <w:rFonts w:ascii="Arial" w:hAnsi="Arial" w:cs="Arial"/>
          <w:color w:val="000000"/>
          <w:sz w:val="22"/>
          <w:szCs w:val="22"/>
        </w:rPr>
      </w:pPr>
      <w:r>
        <w:rPr>
          <w:rStyle w:val="s2"/>
          <w:rFonts w:ascii="Arial" w:hAnsi="Arial" w:cs="Arial"/>
          <w:color w:val="000000"/>
          <w:sz w:val="22"/>
          <w:szCs w:val="22"/>
        </w:rPr>
        <w:t xml:space="preserve">Por todo ello los </w:t>
      </w:r>
      <w:r>
        <w:rPr>
          <w:rStyle w:val="s2"/>
          <w:rFonts w:ascii="Arial" w:hAnsi="Arial" w:cs="Arial"/>
          <w:color w:val="000000"/>
          <w:sz w:val="22"/>
          <w:szCs w:val="22"/>
        </w:rPr>
        <w:t>g</w:t>
      </w:r>
      <w:r>
        <w:rPr>
          <w:rStyle w:val="s2"/>
          <w:rFonts w:ascii="Arial" w:hAnsi="Arial" w:cs="Arial"/>
          <w:color w:val="000000"/>
          <w:sz w:val="22"/>
          <w:szCs w:val="22"/>
        </w:rPr>
        <w:t xml:space="preserve">rupos </w:t>
      </w:r>
      <w:r>
        <w:rPr>
          <w:rStyle w:val="s2"/>
          <w:rFonts w:ascii="Arial" w:hAnsi="Arial" w:cs="Arial"/>
          <w:color w:val="000000"/>
          <w:sz w:val="22"/>
          <w:szCs w:val="22"/>
        </w:rPr>
        <w:t>p</w:t>
      </w:r>
      <w:r>
        <w:rPr>
          <w:rStyle w:val="s2"/>
          <w:rFonts w:ascii="Arial" w:hAnsi="Arial" w:cs="Arial"/>
          <w:color w:val="000000"/>
          <w:sz w:val="22"/>
          <w:szCs w:val="22"/>
        </w:rPr>
        <w:t>arlamentari</w:t>
      </w:r>
      <w:r>
        <w:rPr>
          <w:rStyle w:val="s2"/>
          <w:rFonts w:ascii="Arial" w:hAnsi="Arial" w:cs="Arial"/>
          <w:color w:val="000000"/>
          <w:sz w:val="22"/>
          <w:szCs w:val="22"/>
        </w:rPr>
        <w:t>os</w:t>
      </w:r>
      <w:r>
        <w:rPr>
          <w:rStyle w:val="s2"/>
          <w:rFonts w:ascii="Arial" w:hAnsi="Arial" w:cs="Arial"/>
          <w:color w:val="000000"/>
          <w:sz w:val="22"/>
          <w:szCs w:val="22"/>
        </w:rPr>
        <w:t xml:space="preserve"> abajo firmantes, </w:t>
      </w:r>
      <w:r>
        <w:rPr>
          <w:rStyle w:val="s2"/>
          <w:rFonts w:ascii="Arial" w:hAnsi="Arial" w:cs="Arial"/>
          <w:color w:val="000000"/>
          <w:sz w:val="22"/>
          <w:szCs w:val="22"/>
        </w:rPr>
        <w:t xml:space="preserve">acuerdan </w:t>
      </w:r>
      <w:r>
        <w:rPr>
          <w:rStyle w:val="s2"/>
          <w:rFonts w:ascii="Arial" w:hAnsi="Arial" w:cs="Arial"/>
          <w:color w:val="000000"/>
          <w:sz w:val="22"/>
          <w:szCs w:val="22"/>
        </w:rPr>
        <w:t xml:space="preserve">que en el primer periodo de sesiones de la próxima legislatura procederán a derogar la Ley Orgánica </w:t>
      </w:r>
      <w:r>
        <w:rPr>
          <w:rStyle w:val="s2"/>
          <w:rFonts w:ascii="Arial" w:hAnsi="Arial" w:cs="Arial"/>
          <w:color w:val="000000"/>
          <w:sz w:val="22"/>
          <w:szCs w:val="22"/>
        </w:rPr>
        <w:t xml:space="preserve">para la </w:t>
      </w:r>
      <w:r>
        <w:rPr>
          <w:rStyle w:val="s2"/>
          <w:rFonts w:ascii="Arial" w:hAnsi="Arial" w:cs="Arial"/>
          <w:color w:val="000000"/>
          <w:sz w:val="22"/>
          <w:szCs w:val="22"/>
        </w:rPr>
        <w:t xml:space="preserve">Mejora de la Calidad Educativa y paralizar de forma inmediata su aplicación, y trabajarán para elaborar una nueva ley que </w:t>
      </w:r>
      <w:r>
        <w:rPr>
          <w:rStyle w:val="s2"/>
          <w:rFonts w:ascii="Arial" w:hAnsi="Arial" w:cs="Arial"/>
          <w:color w:val="000000"/>
          <w:sz w:val="22"/>
          <w:szCs w:val="22"/>
        </w:rPr>
        <w:t>cuente con el máximo consenso parlamentario y de la Comunidad Educativa</w:t>
      </w:r>
      <w:r>
        <w:rPr>
          <w:rStyle w:val="s2"/>
          <w:rFonts w:ascii="Arial" w:hAnsi="Arial" w:cs="Arial"/>
          <w:color w:val="000000"/>
          <w:sz w:val="22"/>
          <w:szCs w:val="22"/>
        </w:rPr>
        <w:t>.</w:t>
      </w:r>
    </w:p>
    <w:p>
      <w:pPr>
        <w:pStyle w:val="s4"/>
        <w:jc w:val="both"/>
        <w:rPr>
          <w:rStyle w:val="s2"/>
          <w:rFonts w:ascii="Arial" w:hAnsi="Arial" w:cs="Arial"/>
          <w:color w:val="000000"/>
          <w:sz w:val="22"/>
          <w:szCs w:val="22"/>
        </w:rPr>
      </w:pPr>
    </w:p>
    <w:p>
      <w:pPr>
        <w:pStyle w:val="s4"/>
        <w:jc w:val="both"/>
        <w:rPr>
          <w:rStyle w:val="s2"/>
          <w:rFonts w:ascii="Arial" w:hAnsi="Arial" w:cs="Arial"/>
          <w:color w:val="000000"/>
          <w:sz w:val="22"/>
          <w:szCs w:val="22"/>
        </w:rPr>
      </w:pPr>
    </w:p>
    <w:p>
      <w:pPr>
        <w:pStyle w:val="s4"/>
        <w:jc w:val="right"/>
        <w:rPr>
          <w:rFonts w:ascii="Arial" w:hAnsi="Arial" w:cs="Arial"/>
          <w:sz w:val="22"/>
          <w:szCs w:val="22"/>
        </w:rPr>
      </w:pPr>
      <w:r>
        <w:rPr>
          <w:rStyle w:val="s2"/>
          <w:rFonts w:ascii="Arial" w:hAnsi="Arial" w:cs="Arial"/>
          <w:color w:val="000000"/>
          <w:sz w:val="22"/>
          <w:szCs w:val="22"/>
        </w:rPr>
        <w:t>Madrid, 17 de Julio de 2013</w:t>
      </w:r>
    </w:p>
    <w:p>
      <w:pPr>
        <w:pStyle w:val="s4"/>
        <w:rPr>
          <w:rFonts w:ascii="Arial" w:hAnsi="Arial" w:cs="Arial"/>
          <w:sz w:val="22"/>
          <w:szCs w:val="22"/>
        </w:rPr>
      </w:pPr>
    </w:p>
    <w:p>
      <w:pPr>
        <w:spacing w:line="240" w:lineRule="auto"/>
        <w:rPr>
          <w:rFonts w:ascii="Arial" w:hAnsi="Arial" w:cs="Arial"/>
        </w:rPr>
      </w:pPr>
    </w:p>
    <w:p>
      <w:pPr>
        <w:spacing w:line="240" w:lineRule="auto"/>
        <w:rPr>
          <w:rFonts w:ascii="Arial" w:hAnsi="Arial" w:cs="Arial"/>
        </w:rPr>
      </w:pPr>
    </w:p>
    <w:p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PORTAVOZ GP SOCIALISTA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PORTAVOZ CiU</w:t>
      </w:r>
    </w:p>
    <w:p>
      <w:pPr>
        <w:spacing w:line="240" w:lineRule="auto"/>
        <w:rPr>
          <w:rFonts w:ascii="Arial" w:hAnsi="Arial" w:cs="Arial"/>
        </w:rPr>
      </w:pPr>
    </w:p>
    <w:p>
      <w:pPr>
        <w:spacing w:line="240" w:lineRule="auto"/>
        <w:rPr>
          <w:rFonts w:ascii="Arial" w:hAnsi="Arial" w:cs="Arial"/>
        </w:rPr>
      </w:pPr>
    </w:p>
    <w:p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PORTAVOZ </w:t>
      </w:r>
      <w:r>
        <w:rPr>
          <w:rFonts w:ascii="Arial" w:hAnsi="Arial" w:cs="Arial"/>
        </w:rPr>
        <w:t xml:space="preserve">LA IZQUIERDA PLURAL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PORTAVOZ PNV</w:t>
      </w:r>
    </w:p>
    <w:p>
      <w:pPr>
        <w:spacing w:line="240" w:lineRule="auto"/>
        <w:rPr>
          <w:rFonts w:ascii="Arial" w:hAnsi="Arial" w:cs="Arial"/>
        </w:rPr>
      </w:pPr>
    </w:p>
    <w:p>
      <w:pPr>
        <w:spacing w:line="240" w:lineRule="auto"/>
        <w:rPr>
          <w:rFonts w:ascii="Arial" w:hAnsi="Arial" w:cs="Arial"/>
        </w:rPr>
      </w:pPr>
    </w:p>
    <w:p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PORTAVOZ GRUPO MIXTO</w:t>
      </w:r>
      <w:r>
        <w:rPr>
          <w:rFonts w:ascii="Arial" w:hAnsi="Arial" w:cs="Arial"/>
        </w:rPr>
        <w:t xml:space="preserve"> (ERC)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PORTAVOZ </w:t>
      </w:r>
      <w:r>
        <w:rPr>
          <w:rFonts w:ascii="Arial" w:hAnsi="Arial" w:cs="Arial"/>
        </w:rPr>
        <w:t>GRUPO MIXTO (BNG)</w:t>
      </w:r>
      <w:r>
        <w:rPr>
          <w:rFonts w:ascii="Arial" w:hAnsi="Arial" w:cs="Arial"/>
        </w:rPr>
        <w:tab/>
      </w:r>
    </w:p>
    <w:p>
      <w:pPr>
        <w:spacing w:line="240" w:lineRule="auto"/>
        <w:rPr>
          <w:rFonts w:ascii="Arial" w:hAnsi="Arial" w:cs="Arial"/>
        </w:rPr>
      </w:pPr>
    </w:p>
    <w:p>
      <w:pPr>
        <w:spacing w:line="240" w:lineRule="auto"/>
        <w:rPr>
          <w:rFonts w:ascii="Arial" w:hAnsi="Arial" w:cs="Arial"/>
        </w:rPr>
      </w:pPr>
    </w:p>
    <w:p>
      <w:pPr>
        <w:spacing w:line="240" w:lineRule="auto"/>
        <w:ind w:left="5664" w:hanging="5664"/>
        <w:rPr>
          <w:rFonts w:ascii="Arial" w:hAnsi="Arial" w:cs="Arial"/>
        </w:rPr>
      </w:pPr>
      <w:r>
        <w:rPr>
          <w:rFonts w:ascii="Arial" w:hAnsi="Arial" w:cs="Arial"/>
        </w:rPr>
        <w:t>PORTAVOZ GRUPO MIXTO</w:t>
      </w:r>
      <w:r>
        <w:rPr>
          <w:rFonts w:ascii="Arial" w:hAnsi="Arial" w:cs="Arial"/>
        </w:rPr>
        <w:t xml:space="preserve"> (CC)</w:t>
      </w:r>
      <w:r>
        <w:rPr>
          <w:rFonts w:ascii="Arial" w:hAnsi="Arial" w:cs="Arial"/>
        </w:rPr>
        <w:tab/>
        <w:t>PORTAVOZ GRUPO MIXTO (AMAIUR)</w:t>
      </w:r>
    </w:p>
    <w:p>
      <w:pPr>
        <w:spacing w:line="240" w:lineRule="auto"/>
        <w:rPr>
          <w:rFonts w:ascii="Arial" w:hAnsi="Arial" w:cs="Arial"/>
        </w:rPr>
      </w:pPr>
    </w:p>
    <w:p>
      <w:pPr>
        <w:spacing w:line="240" w:lineRule="auto"/>
        <w:rPr>
          <w:rFonts w:ascii="Arial" w:hAnsi="Arial" w:cs="Arial"/>
        </w:rPr>
      </w:pPr>
    </w:p>
    <w:p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PORTAVOZ GRUPO MIXTO (</w:t>
      </w:r>
      <w:r>
        <w:rPr>
          <w:rFonts w:ascii="Arial" w:hAnsi="Arial" w:cs="Arial"/>
        </w:rPr>
        <w:t>GEROA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BAI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PORTAVOZ GRUPO MIXTO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(COMPROMÍS-</w:t>
      </w:r>
      <w:r>
        <w:rPr>
          <w:rFonts w:ascii="Arial" w:hAnsi="Arial" w:cs="Arial"/>
        </w:rPr>
        <w:t>EQUO</w:t>
      </w:r>
      <w:r>
        <w:rPr>
          <w:rFonts w:ascii="Arial" w:hAnsi="Arial" w:cs="Arial"/>
        </w:rPr>
        <w:t>)</w:t>
      </w:r>
    </w:p>
    <w:sectPr>
      <w:pgSz w:w="11906" w:h="16838"/>
      <w:pgMar w:top="1135" w:right="1133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07D"/>
    <w:rsid w:val="000F0B9F"/>
    <w:rsid w:val="000F5BCC"/>
    <w:rsid w:val="0032507D"/>
    <w:rsid w:val="00427C03"/>
    <w:rsid w:val="00576E34"/>
    <w:rsid w:val="009E09BC"/>
    <w:rsid w:val="00AF5C44"/>
    <w:rsid w:val="00B57F42"/>
    <w:rsid w:val="00BB0491"/>
    <w:rsid w:val="00D632AE"/>
    <w:rsid w:val="00D742AE"/>
    <w:rsid w:val="00DB7B05"/>
    <w:rsid w:val="00E1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0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4">
    <w:name w:val="s4"/>
    <w:basedOn w:val="Normal"/>
    <w:rsid w:val="00D63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2">
    <w:name w:val="s2"/>
    <w:basedOn w:val="Fuentedeprrafopredeter"/>
    <w:rsid w:val="00D632AE"/>
  </w:style>
  <w:style w:type="paragraph" w:styleId="Textodeglobo">
    <w:name w:val="Balloon Text"/>
    <w:basedOn w:val="Normal"/>
    <w:link w:val="TextodegloboCar"/>
    <w:uiPriority w:val="99"/>
    <w:semiHidden/>
    <w:unhideWhenUsed/>
    <w:rsid w:val="00BB0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0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4">
    <w:name w:val="s4"/>
    <w:basedOn w:val="Normal"/>
    <w:rsid w:val="00D63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2">
    <w:name w:val="s2"/>
    <w:basedOn w:val="Fuentedeprrafopredeter"/>
    <w:rsid w:val="00D632AE"/>
  </w:style>
  <w:style w:type="paragraph" w:styleId="Textodeglobo">
    <w:name w:val="Balloon Text"/>
    <w:basedOn w:val="Normal"/>
    <w:link w:val="TextodegloboCar"/>
    <w:uiPriority w:val="99"/>
    <w:semiHidden/>
    <w:unhideWhenUsed/>
    <w:rsid w:val="00BB0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98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2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microsoft.com/office/2007/relationships/stylesWithEffects" Target="stylesWithEffects.xml" />
  <Relationship Id="rId7" Type="http://schemas.openxmlformats.org/officeDocument/2006/relationships/theme" Target="theme/theme1.xml" />
  <Relationship Id="rId2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300</Words>
  <Characters>1653</Characters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LinksUpToDate>false</LinksUpToDate>
  <CharactersWithSpaces>1950</CharactersWithSpaces>
  <SharedDoc>false</SharedDoc>
  <HyperlinksChanged>false</HyperlinksChanged>
</Properties>
</file>